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8BA5C" w14:textId="0A1BEBC8" w:rsidR="00DE1FBF" w:rsidRPr="00DE1FBF" w:rsidRDefault="00DE1FBF" w:rsidP="00DE1FBF">
      <w:pPr>
        <w:autoSpaceDE w:val="0"/>
        <w:autoSpaceDN w:val="0"/>
        <w:adjustRightInd w:val="0"/>
        <w:spacing w:after="0" w:line="240" w:lineRule="auto"/>
        <w:ind w:firstLine="284"/>
        <w:jc w:val="center"/>
        <w:rPr>
          <w:rFonts w:ascii="Garamond" w:hAnsi="Garamond" w:cs="Times New Roman"/>
          <w:sz w:val="24"/>
          <w:szCs w:val="24"/>
        </w:rPr>
      </w:pPr>
      <w:bookmarkStart w:id="0" w:name="_GoBack"/>
      <w:bookmarkEnd w:id="0"/>
      <w:r w:rsidRPr="00DE1FBF">
        <w:rPr>
          <w:rFonts w:ascii="Garamond" w:hAnsi="Garamond" w:cs="Times New Roman"/>
          <w:b/>
          <w:bCs/>
          <w:sz w:val="24"/>
          <w:szCs w:val="24"/>
        </w:rPr>
        <w:t>URDHËR</w:t>
      </w:r>
    </w:p>
    <w:p w14:paraId="37D336E1" w14:textId="4DAE42D3" w:rsidR="00DE1FBF" w:rsidRPr="00DE1FBF" w:rsidRDefault="00DE1FBF" w:rsidP="00DE1FBF">
      <w:pPr>
        <w:autoSpaceDE w:val="0"/>
        <w:autoSpaceDN w:val="0"/>
        <w:adjustRightInd w:val="0"/>
        <w:spacing w:after="0" w:line="240" w:lineRule="auto"/>
        <w:ind w:firstLine="284"/>
        <w:jc w:val="center"/>
        <w:rPr>
          <w:rFonts w:ascii="Garamond" w:hAnsi="Garamond" w:cs="Times New Roman"/>
          <w:b/>
          <w:bCs/>
          <w:sz w:val="24"/>
          <w:szCs w:val="24"/>
        </w:rPr>
      </w:pPr>
      <w:r w:rsidRPr="00DE1FBF">
        <w:rPr>
          <w:rFonts w:ascii="Garamond" w:hAnsi="Garamond" w:cs="Times New Roman"/>
          <w:b/>
          <w:bCs/>
          <w:sz w:val="24"/>
          <w:szCs w:val="24"/>
        </w:rPr>
        <w:t>Nr.</w:t>
      </w:r>
      <w:r w:rsidR="007369BE">
        <w:rPr>
          <w:rFonts w:ascii="Garamond" w:hAnsi="Garamond" w:cs="Times New Roman"/>
          <w:b/>
          <w:bCs/>
          <w:sz w:val="24"/>
          <w:szCs w:val="24"/>
        </w:rPr>
        <w:t xml:space="preserve"> </w:t>
      </w:r>
      <w:r w:rsidRPr="00DE1FBF">
        <w:rPr>
          <w:rFonts w:ascii="Garamond" w:hAnsi="Garamond" w:cs="Times New Roman"/>
          <w:b/>
          <w:bCs/>
          <w:sz w:val="24"/>
          <w:szCs w:val="24"/>
        </w:rPr>
        <w:t>434, datë 30.6.2023</w:t>
      </w:r>
    </w:p>
    <w:p w14:paraId="3CED1B59" w14:textId="77777777" w:rsidR="00DE1FBF" w:rsidRPr="00DE1FBF" w:rsidRDefault="00DE1FBF" w:rsidP="00DE1FBF">
      <w:pPr>
        <w:autoSpaceDE w:val="0"/>
        <w:autoSpaceDN w:val="0"/>
        <w:adjustRightInd w:val="0"/>
        <w:spacing w:after="0" w:line="240" w:lineRule="auto"/>
        <w:ind w:firstLine="284"/>
        <w:rPr>
          <w:rFonts w:ascii="Garamond" w:hAnsi="Garamond" w:cs="Times New Roman"/>
          <w:b/>
          <w:bCs/>
          <w:sz w:val="24"/>
          <w:szCs w:val="24"/>
        </w:rPr>
      </w:pPr>
    </w:p>
    <w:p w14:paraId="5D577D99" w14:textId="12910AD1" w:rsidR="00DE1FBF" w:rsidRPr="00DE1FBF" w:rsidRDefault="00DE1FBF" w:rsidP="00DE1FBF">
      <w:pPr>
        <w:autoSpaceDE w:val="0"/>
        <w:autoSpaceDN w:val="0"/>
        <w:adjustRightInd w:val="0"/>
        <w:spacing w:after="0" w:line="240" w:lineRule="auto"/>
        <w:ind w:firstLine="284"/>
        <w:jc w:val="center"/>
        <w:rPr>
          <w:rFonts w:ascii="Garamond" w:hAnsi="Garamond" w:cs="Times New Roman"/>
          <w:b/>
          <w:bCs/>
          <w:sz w:val="24"/>
          <w:szCs w:val="24"/>
        </w:rPr>
      </w:pPr>
      <w:r w:rsidRPr="00DE1FBF">
        <w:rPr>
          <w:rFonts w:ascii="Garamond" w:hAnsi="Garamond" w:cs="Times New Roman"/>
          <w:b/>
          <w:bCs/>
          <w:sz w:val="24"/>
          <w:szCs w:val="24"/>
        </w:rPr>
        <w:t>PËR PËRCAKTIMIN E RREGULLAVE MË TË DETAJUARA PËR KRITERET DHE PROCEDURAT PËR DHËNIEN E LEJES SË PAPAGUAR PËR PËRMBARUESIN GJYQËSOR SHTETËROR</w:t>
      </w:r>
    </w:p>
    <w:p w14:paraId="6AFC6CC4" w14:textId="77777777"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p>
    <w:p w14:paraId="70E58A2C" w14:textId="28772AAB"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Në mbështetje të nenit 102, pika 4 të Kushtetutës, të nenit 7, pika 2, të ligjit nr. 8678, datë 14.5.2001, “Për organizimin dhe funksionimin e Ministrisë së Drejtësisë”; të ndryshuar dhe të nenit 32, pika 6, të ligjit nr. 8/2023, “Për organizimin dhe funksionimin e Shërbimit Përmbarimor Gjyqësor Shtetëror”, </w:t>
      </w:r>
    </w:p>
    <w:p w14:paraId="30F29FD0" w14:textId="77777777" w:rsidR="00DE1FBF" w:rsidRPr="00DE1FBF" w:rsidRDefault="00DE1FBF" w:rsidP="00DE1FBF">
      <w:pPr>
        <w:autoSpaceDE w:val="0"/>
        <w:autoSpaceDN w:val="0"/>
        <w:adjustRightInd w:val="0"/>
        <w:spacing w:after="0" w:line="240" w:lineRule="auto"/>
        <w:ind w:firstLine="284"/>
        <w:rPr>
          <w:rFonts w:ascii="Garamond" w:hAnsi="Garamond" w:cs="Calibri"/>
          <w:b/>
          <w:bCs/>
          <w:sz w:val="24"/>
          <w:szCs w:val="24"/>
        </w:rPr>
      </w:pPr>
    </w:p>
    <w:p w14:paraId="66E9C2B4" w14:textId="4540EFA5" w:rsidR="00DE1FBF" w:rsidRPr="00DE1FBF" w:rsidRDefault="00DE1FBF" w:rsidP="00DE1FBF">
      <w:pPr>
        <w:autoSpaceDE w:val="0"/>
        <w:autoSpaceDN w:val="0"/>
        <w:adjustRightInd w:val="0"/>
        <w:spacing w:after="0" w:line="240" w:lineRule="auto"/>
        <w:ind w:firstLine="284"/>
        <w:jc w:val="center"/>
        <w:rPr>
          <w:rFonts w:ascii="Garamond" w:hAnsi="Garamond" w:cs="Times New Roman"/>
          <w:bCs/>
          <w:sz w:val="24"/>
          <w:szCs w:val="24"/>
        </w:rPr>
      </w:pPr>
      <w:r w:rsidRPr="00DE1FBF">
        <w:rPr>
          <w:rFonts w:ascii="Garamond" w:hAnsi="Garamond" w:cs="Times New Roman"/>
          <w:bCs/>
          <w:sz w:val="24"/>
          <w:szCs w:val="24"/>
        </w:rPr>
        <w:t>URDHËROJ:</w:t>
      </w:r>
    </w:p>
    <w:p w14:paraId="19CD7E9A" w14:textId="77777777" w:rsidR="00DE1FBF" w:rsidRPr="00DE1FBF" w:rsidRDefault="00DE1FBF" w:rsidP="00DE1FBF">
      <w:pPr>
        <w:autoSpaceDE w:val="0"/>
        <w:autoSpaceDN w:val="0"/>
        <w:adjustRightInd w:val="0"/>
        <w:spacing w:after="0" w:line="240" w:lineRule="auto"/>
        <w:ind w:firstLine="284"/>
        <w:jc w:val="center"/>
        <w:rPr>
          <w:rFonts w:ascii="Garamond" w:hAnsi="Garamond" w:cs="Times New Roman"/>
          <w:b/>
          <w:bCs/>
          <w:sz w:val="24"/>
          <w:szCs w:val="24"/>
        </w:rPr>
      </w:pPr>
    </w:p>
    <w:p w14:paraId="0A143458" w14:textId="41D67382"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 Ky urdhër për qëllim të përcaktojë rregulla më të hollësishme lidhur me:</w:t>
      </w:r>
    </w:p>
    <w:p w14:paraId="6B3EB4AC" w14:textId="12AB15C0"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a) kriteret për dhënien e lejeve të papaguara për përmbaruesit gjyqësorë shtetërorë të emëruar përfundimisht; </w:t>
      </w:r>
    </w:p>
    <w:p w14:paraId="6EDE2418" w14:textId="42333D47"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b) procedurat që ndiqen në Drejtorinë e Përgjithshme të Përmbarimit, për dhënien e lejeve të papaguara.</w:t>
      </w:r>
    </w:p>
    <w:p w14:paraId="79B154DF" w14:textId="40F2615A"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2. Përmbaruesit gjyqësorë shtetërorë në paraqitjen e kërkesave për leje dhe zyrat përmbarimore vendore/Drejtoria e Përgjithshme e Përmbarimit në procedurën e shqyrtimit të tyre, udhëhiqen dhe synojnë zbatimin e përshtatshëm dhe të balancuar të parimeve të mëposhtme:</w:t>
      </w:r>
    </w:p>
    <w:p w14:paraId="01130E51" w14:textId="299B94E0"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a) parimi i nxitjes së profesionalizmit dhe zhvillimit të karrierës, sipas të cilit, përmbaruesi gjyqësor shtetëror nxitet t’i japë rëndësi vlerave profesionale, në funksion të zhvillimit të karrierës</w:t>
      </w:r>
    </w:p>
    <w:p w14:paraId="5318E987" w14:textId="77777777"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profesionale;</w:t>
      </w:r>
    </w:p>
    <w:p w14:paraId="5C4587A1" w14:textId="5205A53D"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b) parimi i efikasitetit, sipas të cilit zyrat përmbarimore vendore duhet të jenë funksionale për përmbushjen në kohë dhe me eficiencë të detyrave të tyre sipas legjislacionit në fuqi;</w:t>
      </w:r>
    </w:p>
    <w:p w14:paraId="19ECE47E" w14:textId="62C6DB9E"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c) mbrojtja e së drejtës për jetë private dhe familjare, duke ruajtur konfidencialitetin, sipas rastit.</w:t>
      </w:r>
    </w:p>
    <w:p w14:paraId="038BCE35" w14:textId="2BC0133B"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3. Përmbaruesi gjyqësor shtetëror ka të drejtë që, në raste të veçanta, për nevoja personale ose familjare, të kërkojë leje pa të drejtë page nga kryetari i zyrës përmbarimore, me një kohëzgjatje maksimale brenda një viti kalendarik jo më të gjatë se 30 (tridhjetë) ditë.</w:t>
      </w:r>
    </w:p>
    <w:p w14:paraId="1BF862D1" w14:textId="6BE53828"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4. Leja e papaguar sipas pikës 3 të këtij urdhri jepet sipas kritereve dhe rasteve të përcaktuara në vendimin nr. 568, datë 6.10.2021, të Këshillit të Ministrave, “Për miratimin e rregullave për kohëzgjatjen e punës dhe të pushimit, orët shtesë dhe kompensimin e tyre në institucionet e administratës shtetërore, institucionet e pavarura dhe njësitë e vetëqeverisjes vendore”. </w:t>
      </w:r>
    </w:p>
    <w:p w14:paraId="1EEBF931" w14:textId="7C285B36"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5. Përmbaruesi gjyqësor shtetëror mund të kërkojë leje të papaguar deri në 2 (dy) vjet për arsye shëndetësore, familjare ose për qëllime kualifikimi apo specializimi profesional.</w:t>
      </w:r>
    </w:p>
    <w:p w14:paraId="0292EE58" w14:textId="3CD0D2A0"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6. Llojet e lejeve të papaguara që u jepen përmbaruesve gjyqësorë shtetërorë sipas pikës 5 të këtij urdhri, janë: </w:t>
      </w:r>
    </w:p>
    <w:p w14:paraId="248CAFE5" w14:textId="0448A7EB"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a) leja për qëllime kualifikimi apo specializimi profesional në përputhje me misionin dhe funksionin e përmbaruesit gjyqësor, jashtë periudhës së formimit vazhdues;</w:t>
      </w:r>
    </w:p>
    <w:p w14:paraId="26468B9B" w14:textId="345C3856"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b) leja për arsye familjare ose shëndetësore.</w:t>
      </w:r>
    </w:p>
    <w:p w14:paraId="343FE749" w14:textId="6DE130DF"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7. Kërkesa për përfitimin e lejes së papaguar, sipas pikës 3, të këtij urdhri, paraqitet te kryetari i zyrës përmbarimore vendore përkatëse. Kërkesa për përfitimin e lejes së papaguar, sipas pikës 5, të këtij urdhri, paraqitet te drejtori i përgjithshëm i Përmbarimit.</w:t>
      </w:r>
      <w:r w:rsidRPr="00DE1FBF">
        <w:rPr>
          <w:rFonts w:ascii="Garamond" w:hAnsi="Garamond" w:cs="Calibri"/>
          <w:sz w:val="24"/>
          <w:szCs w:val="24"/>
        </w:rPr>
        <w:t xml:space="preserve"> </w:t>
      </w:r>
      <w:r w:rsidRPr="00DE1FBF">
        <w:rPr>
          <w:rFonts w:ascii="Garamond" w:hAnsi="Garamond" w:cs="Times New Roman"/>
          <w:sz w:val="24"/>
          <w:szCs w:val="24"/>
        </w:rPr>
        <w:t xml:space="preserve">Në rastet kur leja e papaguar kërkohet nga kryetari i Zyrës Përmbarimore, kërkesa paraqitet pranë drejtorit të përgjithshëm të Përmbarimit. </w:t>
      </w:r>
    </w:p>
    <w:p w14:paraId="311081EF" w14:textId="5307578E"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8. Kërkesa paraqitet jo më vonë se 30 (tridhjetë) ditë përpara datës së parashikuar për fillimin e lejes së papaguar, shoqëruar me dokumentin që provon shkakun ose rrethanën për të cilën i lind e drejta për të përfituar lejen e papaguar. Në raste të veçanta, kur leja e papaguar kërkohet për shkaqe </w:t>
      </w:r>
      <w:r w:rsidRPr="00DE1FBF">
        <w:rPr>
          <w:rFonts w:ascii="Garamond" w:hAnsi="Garamond" w:cs="Times New Roman"/>
          <w:sz w:val="24"/>
          <w:szCs w:val="24"/>
        </w:rPr>
        <w:lastRenderedPageBreak/>
        <w:t>që nuk mund të parashikoheshin, përmbaruesi gjyqësor shtetëror mund të kërkojë të fillojë lejen e papaguar jo më vonë se 5 (pesë) ditë nga data e paraqitjes së kërkesës.</w:t>
      </w:r>
    </w:p>
    <w:p w14:paraId="0DC7269D" w14:textId="32F0774D"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9. Kërkesa, në rastet e lejes së papaguar</w:t>
      </w:r>
      <w:r w:rsidRPr="00DE1FBF">
        <w:rPr>
          <w:rFonts w:ascii="Garamond" w:hAnsi="Garamond" w:cs="Calibri"/>
          <w:sz w:val="24"/>
          <w:szCs w:val="24"/>
        </w:rPr>
        <w:t>,</w:t>
      </w:r>
      <w:r w:rsidRPr="00DE1FBF">
        <w:rPr>
          <w:rFonts w:ascii="Garamond" w:hAnsi="Garamond" w:cs="Times New Roman"/>
          <w:sz w:val="24"/>
          <w:szCs w:val="24"/>
        </w:rPr>
        <w:t xml:space="preserve"> sipas pikës 5 të këtij urdhri, përmban:</w:t>
      </w:r>
    </w:p>
    <w:p w14:paraId="79649629" w14:textId="60548321"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a) përshkrimin e arsyes;</w:t>
      </w:r>
    </w:p>
    <w:p w14:paraId="0C55F205" w14:textId="5A3BA0A6"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b) afatin e lejes;</w:t>
      </w:r>
    </w:p>
    <w:p w14:paraId="0738B791" w14:textId="532AA2E2"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c) në rastin e shkronjës “a”, të dhëna për institucionin ky do të kryhet kualifikimi apo specializimi profesional. </w:t>
      </w:r>
    </w:p>
    <w:p w14:paraId="077B2AD5" w14:textId="40C361EF"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10. Kërkesës duhet t’i bashkëngjitet dokumentacioni justifikues</w:t>
      </w:r>
      <w:r w:rsidRPr="00DE1FBF">
        <w:rPr>
          <w:rFonts w:ascii="Garamond" w:hAnsi="Garamond" w:cs="Calibri"/>
          <w:sz w:val="24"/>
          <w:szCs w:val="24"/>
        </w:rPr>
        <w:t>,</w:t>
      </w:r>
      <w:r w:rsidRPr="00DE1FBF">
        <w:rPr>
          <w:rFonts w:ascii="Garamond" w:hAnsi="Garamond" w:cs="Times New Roman"/>
          <w:sz w:val="24"/>
          <w:szCs w:val="24"/>
        </w:rPr>
        <w:t xml:space="preserve"> si dhe mendimi me shkrim nga kryetari i zyrës përmbarimore vendore përkatëse në lidhje me cenimin ose jo të funksionalitetit të zyrës. </w:t>
      </w:r>
    </w:p>
    <w:p w14:paraId="69EC0060" w14:textId="38927743"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11. Përmbaruesi gjyqësor shtetëror mund të përfitojë lejen e papaguar</w:t>
      </w:r>
      <w:r w:rsidRPr="00DE1FBF">
        <w:rPr>
          <w:rFonts w:ascii="Garamond" w:hAnsi="Garamond" w:cs="Calibri"/>
          <w:sz w:val="24"/>
          <w:szCs w:val="24"/>
        </w:rPr>
        <w:t xml:space="preserve"> </w:t>
      </w:r>
      <w:r w:rsidRPr="00DE1FBF">
        <w:rPr>
          <w:rFonts w:ascii="Garamond" w:hAnsi="Garamond" w:cs="Times New Roman"/>
          <w:sz w:val="24"/>
          <w:szCs w:val="24"/>
        </w:rPr>
        <w:t>sipas pikës 5 të këtij urdhri, pasi është vlerësuar çdo faktor i rëndësishëm, veçanërisht:</w:t>
      </w:r>
    </w:p>
    <w:p w14:paraId="0A17DA5A" w14:textId="2D6A8125"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a) shkaku për të cilin kërkohet leja e papaguar;</w:t>
      </w:r>
    </w:p>
    <w:p w14:paraId="6A84AA16" w14:textId="315EFB55"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b) kohëzgjatja e kërkuar;</w:t>
      </w:r>
    </w:p>
    <w:p w14:paraId="2FCBD790" w14:textId="6868EC34"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c) numri i vendeve vakante, si dhe nevoja për të garantuar interesat e funksionit;</w:t>
      </w:r>
    </w:p>
    <w:p w14:paraId="0705F41D" w14:textId="081366CC"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ç) përmbushja e funksionit me eficiencë dhe në kohë në zyrën përmbarimore vendore përkatëse. </w:t>
      </w:r>
    </w:p>
    <w:p w14:paraId="7046B0B1" w14:textId="2290EC03"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12. Kërkesa për leje të papaguar shqyrtohet jo më vonë se 48 (dyzet e tetë) orë nga data e paraqitjes së saj. </w:t>
      </w:r>
    </w:p>
    <w:p w14:paraId="491CBDB0" w14:textId="0FE71FAF"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13. Kryetari i zyrës përmbarimore vendore përkatëse ose drejtori i përgjithshëm i Përmbarimit, sipas rastit, me vendim të arsyetuar, miraton ose refuzon kërkesën për marrjen e lejes së papaguar.</w:t>
      </w:r>
    </w:p>
    <w:p w14:paraId="568D0C2D" w14:textId="77777777" w:rsidR="00DE1FBF" w:rsidRPr="00DE1FBF" w:rsidRDefault="00DE1FBF" w:rsidP="00DE1FBF">
      <w:pPr>
        <w:autoSpaceDE w:val="0"/>
        <w:autoSpaceDN w:val="0"/>
        <w:adjustRightInd w:val="0"/>
        <w:spacing w:after="0" w:line="240" w:lineRule="auto"/>
        <w:ind w:firstLine="284"/>
        <w:jc w:val="both"/>
        <w:rPr>
          <w:rFonts w:ascii="Garamond" w:hAnsi="Garamond" w:cs="Calibri"/>
          <w:sz w:val="24"/>
          <w:szCs w:val="24"/>
        </w:rPr>
      </w:pPr>
      <w:r w:rsidRPr="00DE1FBF">
        <w:rPr>
          <w:rFonts w:ascii="Garamond" w:hAnsi="Garamond" w:cs="Times New Roman"/>
          <w:sz w:val="24"/>
          <w:szCs w:val="24"/>
        </w:rPr>
        <w:t xml:space="preserve"> 14. Drejtori i përgjithshëm i Përmbarimit mund të refuzojë kërkesën për leje sipas shkronjës “a” të pikës 6, nëse kualifikimi profesional ose specializimi bie ndesh me interesat</w:t>
      </w:r>
      <w:r w:rsidRPr="00DE1FBF">
        <w:rPr>
          <w:rFonts w:ascii="Garamond" w:hAnsi="Garamond" w:cs="Calibri"/>
          <w:sz w:val="24"/>
          <w:szCs w:val="24"/>
        </w:rPr>
        <w:t xml:space="preserve"> </w:t>
      </w:r>
      <w:r w:rsidRPr="00DE1FBF">
        <w:rPr>
          <w:rFonts w:ascii="Garamond" w:hAnsi="Garamond" w:cs="Times New Roman"/>
          <w:sz w:val="24"/>
          <w:szCs w:val="24"/>
        </w:rPr>
        <w:t>e funksionit dhe vë në rrezik në tërësi përmbushjen e funksionit me eficiencë dhe në kohë në zyrën përmbarimore.</w:t>
      </w:r>
      <w:r w:rsidRPr="00DE1FBF">
        <w:rPr>
          <w:rFonts w:ascii="Garamond" w:hAnsi="Garamond" w:cs="Calibri"/>
          <w:sz w:val="24"/>
          <w:szCs w:val="24"/>
        </w:rPr>
        <w:t xml:space="preserve"> </w:t>
      </w:r>
      <w:r w:rsidRPr="00DE1FBF">
        <w:rPr>
          <w:rFonts w:ascii="Garamond" w:hAnsi="Garamond" w:cs="Times New Roman"/>
          <w:sz w:val="24"/>
          <w:szCs w:val="24"/>
        </w:rPr>
        <w:t xml:space="preserve">Drejtori i përgjithshëm i Përmbarimit mund të refuzojë kërkesën për leje sipas shkronjës “b” të pikës 6, sipas parimit të proporcionalitetit, duke respektuar të drejtën për jetë private dhe familjare, si dhe pa vënë në rrezik përmbushjen e funksionit me eficiencë dhe në kohë. </w:t>
      </w:r>
    </w:p>
    <w:p w14:paraId="570AB11F" w14:textId="392E155E"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15. Në vendimin e arsyetuar për dhënien e lejes së papaguar, drejtori i përgjithshëm i Përmbarimit shprehet lidhur me shpërndarjen e dosjeve në ngarkim të përmbaruesit gjyqësor shtetëror, subjekt i përfitimit të lejes së papaguar dhe hedhjen në short ose jo të dosjeve përmbarimore që përmbaruesi gjyqësor shtetëror ka në ekzekutim apo proces.</w:t>
      </w:r>
    </w:p>
    <w:p w14:paraId="5BEAE744" w14:textId="1A0F12CB"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16. Leja e papaguar dhe kohëzgjatja e saj shënohen në dosjen e personelit të përmbaruesit gjyqësor shtetëror.</w:t>
      </w:r>
    </w:p>
    <w:p w14:paraId="7517245E" w14:textId="63874C3E"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17. Lejet e papaguara të dhëna përpara hyrjes në fuqi të ligjit nr. 8/2023, “Për organizimin dhe funksionimin e Shërbimit Përmbarimor Gjyqësor Shtetëror”, do të vazhdojnë të zbatohen sipas kushteve të vendosura në to.</w:t>
      </w:r>
    </w:p>
    <w:p w14:paraId="7BC9951C" w14:textId="77E5C0AE"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18. Ngarkohet Drejtoria e Përgjithshme e Përmbarimit dhe Zyrat Përmbarimore Vendore për zbatimin e këtij urdhri.</w:t>
      </w:r>
    </w:p>
    <w:p w14:paraId="09EFC509" w14:textId="437E86B5"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 xml:space="preserve"> 19. Ngarkohet Sektori i Arkiv-Protokollit në Ministrinë e Drejtësisë për marrjen e masave të nevojshme për njoftimin e këtij urdhri.</w:t>
      </w:r>
    </w:p>
    <w:p w14:paraId="2CBB2103" w14:textId="6001BDE8" w:rsidR="00DE1FBF" w:rsidRPr="00DE1FBF" w:rsidRDefault="00DE1FBF" w:rsidP="00DE1FBF">
      <w:pPr>
        <w:autoSpaceDE w:val="0"/>
        <w:autoSpaceDN w:val="0"/>
        <w:adjustRightInd w:val="0"/>
        <w:spacing w:after="0" w:line="240" w:lineRule="auto"/>
        <w:ind w:firstLine="284"/>
        <w:jc w:val="both"/>
        <w:rPr>
          <w:rFonts w:ascii="Garamond" w:hAnsi="Garamond" w:cs="Times New Roman"/>
          <w:sz w:val="24"/>
          <w:szCs w:val="24"/>
        </w:rPr>
      </w:pPr>
      <w:r w:rsidRPr="00DE1FBF">
        <w:rPr>
          <w:rFonts w:ascii="Garamond" w:hAnsi="Garamond" w:cs="Times New Roman"/>
          <w:sz w:val="24"/>
          <w:szCs w:val="24"/>
        </w:rPr>
        <w:t>Ky urdhër hyn në fuqi pas botimit në Fletoren Zyrtare.</w:t>
      </w:r>
    </w:p>
    <w:p w14:paraId="36EFC765" w14:textId="77777777" w:rsidR="0098153C" w:rsidRPr="00523386" w:rsidRDefault="0098153C" w:rsidP="0098153C">
      <w:pPr>
        <w:autoSpaceDE w:val="0"/>
        <w:autoSpaceDN w:val="0"/>
        <w:adjustRightInd w:val="0"/>
        <w:spacing w:after="0" w:line="240" w:lineRule="auto"/>
        <w:ind w:firstLine="284"/>
        <w:jc w:val="both"/>
        <w:rPr>
          <w:rFonts w:ascii="Garamond" w:hAnsi="Garamond" w:cs="Times New Roman"/>
          <w:color w:val="000000"/>
          <w:sz w:val="24"/>
          <w:szCs w:val="24"/>
        </w:rPr>
      </w:pPr>
    </w:p>
    <w:p w14:paraId="27C13F71" w14:textId="77777777" w:rsidR="0098153C" w:rsidRPr="00523386" w:rsidRDefault="0098153C" w:rsidP="0098153C">
      <w:pPr>
        <w:autoSpaceDE w:val="0"/>
        <w:autoSpaceDN w:val="0"/>
        <w:adjustRightInd w:val="0"/>
        <w:spacing w:after="0" w:line="240" w:lineRule="auto"/>
        <w:ind w:firstLine="284"/>
        <w:jc w:val="right"/>
        <w:rPr>
          <w:rFonts w:ascii="Garamond" w:hAnsi="Garamond" w:cs="Times New Roman"/>
          <w:bCs/>
          <w:color w:val="000000"/>
          <w:sz w:val="24"/>
          <w:szCs w:val="24"/>
        </w:rPr>
      </w:pPr>
      <w:r w:rsidRPr="00523386">
        <w:rPr>
          <w:rFonts w:ascii="Garamond" w:hAnsi="Garamond" w:cs="Times New Roman"/>
          <w:bCs/>
          <w:color w:val="000000"/>
          <w:sz w:val="24"/>
          <w:szCs w:val="24"/>
        </w:rPr>
        <w:t>MINISTËR I DREJTËSISË</w:t>
      </w:r>
    </w:p>
    <w:p w14:paraId="3BAB8C0C" w14:textId="77777777" w:rsidR="0098153C" w:rsidRPr="00523386" w:rsidRDefault="0098153C" w:rsidP="0098153C">
      <w:pPr>
        <w:autoSpaceDE w:val="0"/>
        <w:autoSpaceDN w:val="0"/>
        <w:adjustRightInd w:val="0"/>
        <w:spacing w:after="0" w:line="240" w:lineRule="auto"/>
        <w:ind w:firstLine="284"/>
        <w:jc w:val="right"/>
        <w:rPr>
          <w:rFonts w:ascii="Garamond" w:hAnsi="Garamond" w:cs="Times New Roman"/>
          <w:b/>
          <w:bCs/>
          <w:color w:val="000000"/>
          <w:sz w:val="24"/>
          <w:szCs w:val="24"/>
        </w:rPr>
      </w:pPr>
      <w:r w:rsidRPr="00523386">
        <w:rPr>
          <w:rFonts w:ascii="Garamond" w:hAnsi="Garamond" w:cs="Times New Roman"/>
          <w:b/>
          <w:bCs/>
          <w:color w:val="000000"/>
          <w:sz w:val="24"/>
          <w:szCs w:val="24"/>
        </w:rPr>
        <w:t>Ulsi Manja</w:t>
      </w:r>
    </w:p>
    <w:p w14:paraId="1CA68B95" w14:textId="77777777" w:rsidR="00DE1FBF" w:rsidRPr="00DE1FBF" w:rsidRDefault="00DE1FBF" w:rsidP="0098153C">
      <w:pPr>
        <w:autoSpaceDE w:val="0"/>
        <w:autoSpaceDN w:val="0"/>
        <w:adjustRightInd w:val="0"/>
        <w:spacing w:after="0" w:line="240" w:lineRule="auto"/>
        <w:ind w:firstLine="284"/>
        <w:jc w:val="center"/>
        <w:rPr>
          <w:rFonts w:ascii="Garamond" w:hAnsi="Garamond"/>
          <w:sz w:val="24"/>
          <w:szCs w:val="24"/>
        </w:rPr>
      </w:pPr>
    </w:p>
    <w:sectPr w:rsidR="00DE1FBF" w:rsidRPr="00DE1FBF" w:rsidSect="00A64298">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FC88F" w14:textId="77777777" w:rsidR="00977A5D" w:rsidRDefault="00977A5D" w:rsidP="007F452D">
      <w:pPr>
        <w:spacing w:after="0" w:line="240" w:lineRule="auto"/>
      </w:pPr>
      <w:r>
        <w:separator/>
      </w:r>
    </w:p>
  </w:endnote>
  <w:endnote w:type="continuationSeparator" w:id="0">
    <w:p w14:paraId="592F1FE9" w14:textId="77777777" w:rsidR="00977A5D" w:rsidRDefault="00977A5D" w:rsidP="007F452D">
      <w:pPr>
        <w:spacing w:after="0" w:line="240" w:lineRule="auto"/>
      </w:pPr>
      <w:r>
        <w:continuationSeparator/>
      </w:r>
    </w:p>
  </w:endnote>
  <w:endnote w:type="continuationNotice" w:id="1">
    <w:p w14:paraId="0448A827" w14:textId="77777777" w:rsidR="00977A5D" w:rsidRDefault="00977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237C" w14:textId="77777777" w:rsidR="00977A5D" w:rsidRDefault="00977A5D" w:rsidP="007F452D">
      <w:pPr>
        <w:spacing w:after="0" w:line="240" w:lineRule="auto"/>
      </w:pPr>
      <w:r>
        <w:separator/>
      </w:r>
    </w:p>
  </w:footnote>
  <w:footnote w:type="continuationSeparator" w:id="0">
    <w:p w14:paraId="0DFEE8C4" w14:textId="77777777" w:rsidR="00977A5D" w:rsidRDefault="00977A5D" w:rsidP="007F452D">
      <w:pPr>
        <w:spacing w:after="0" w:line="240" w:lineRule="auto"/>
      </w:pPr>
      <w:r>
        <w:continuationSeparator/>
      </w:r>
    </w:p>
  </w:footnote>
  <w:footnote w:type="continuationNotice" w:id="1">
    <w:p w14:paraId="7E0EDC50" w14:textId="77777777" w:rsidR="00977A5D" w:rsidRDefault="00977A5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2B"/>
    <w:rsid w:val="000077E4"/>
    <w:rsid w:val="00007896"/>
    <w:rsid w:val="000623D7"/>
    <w:rsid w:val="00076A59"/>
    <w:rsid w:val="000D66D2"/>
    <w:rsid w:val="000E3B96"/>
    <w:rsid w:val="000F2373"/>
    <w:rsid w:val="00101B6C"/>
    <w:rsid w:val="00162F24"/>
    <w:rsid w:val="001803E1"/>
    <w:rsid w:val="001862BA"/>
    <w:rsid w:val="001866C7"/>
    <w:rsid w:val="001C3579"/>
    <w:rsid w:val="001D5705"/>
    <w:rsid w:val="0021561A"/>
    <w:rsid w:val="00281B6B"/>
    <w:rsid w:val="002935E8"/>
    <w:rsid w:val="00293E7B"/>
    <w:rsid w:val="002D094D"/>
    <w:rsid w:val="002F27FE"/>
    <w:rsid w:val="00326E52"/>
    <w:rsid w:val="00332631"/>
    <w:rsid w:val="00350CB1"/>
    <w:rsid w:val="003937DD"/>
    <w:rsid w:val="003D0499"/>
    <w:rsid w:val="003D427E"/>
    <w:rsid w:val="003F663E"/>
    <w:rsid w:val="004007ED"/>
    <w:rsid w:val="0040207E"/>
    <w:rsid w:val="00402F9D"/>
    <w:rsid w:val="00415547"/>
    <w:rsid w:val="0046723A"/>
    <w:rsid w:val="00483DAF"/>
    <w:rsid w:val="004A1980"/>
    <w:rsid w:val="005025AA"/>
    <w:rsid w:val="00504E2B"/>
    <w:rsid w:val="005238BC"/>
    <w:rsid w:val="005739C9"/>
    <w:rsid w:val="005A5BAF"/>
    <w:rsid w:val="005B5B1D"/>
    <w:rsid w:val="005C1D69"/>
    <w:rsid w:val="005F036E"/>
    <w:rsid w:val="00626730"/>
    <w:rsid w:val="00682000"/>
    <w:rsid w:val="006831BB"/>
    <w:rsid w:val="006E0162"/>
    <w:rsid w:val="006E0BF4"/>
    <w:rsid w:val="006F6810"/>
    <w:rsid w:val="00702E3B"/>
    <w:rsid w:val="007369BE"/>
    <w:rsid w:val="007B6F57"/>
    <w:rsid w:val="007C0950"/>
    <w:rsid w:val="007C2EB9"/>
    <w:rsid w:val="007E0350"/>
    <w:rsid w:val="007F452D"/>
    <w:rsid w:val="0083410A"/>
    <w:rsid w:val="008441A6"/>
    <w:rsid w:val="00853E05"/>
    <w:rsid w:val="008C749E"/>
    <w:rsid w:val="008D2AFA"/>
    <w:rsid w:val="008E3D42"/>
    <w:rsid w:val="008F0A40"/>
    <w:rsid w:val="009042FB"/>
    <w:rsid w:val="0093031B"/>
    <w:rsid w:val="0094402F"/>
    <w:rsid w:val="00962145"/>
    <w:rsid w:val="00977A5D"/>
    <w:rsid w:val="0098153C"/>
    <w:rsid w:val="009B25FD"/>
    <w:rsid w:val="009D5829"/>
    <w:rsid w:val="009E0A7B"/>
    <w:rsid w:val="00A3610C"/>
    <w:rsid w:val="00A600A1"/>
    <w:rsid w:val="00A64298"/>
    <w:rsid w:val="00A76A83"/>
    <w:rsid w:val="00A94D55"/>
    <w:rsid w:val="00AA31B1"/>
    <w:rsid w:val="00AC26DB"/>
    <w:rsid w:val="00AC5E01"/>
    <w:rsid w:val="00AC79F0"/>
    <w:rsid w:val="00B47017"/>
    <w:rsid w:val="00B91B7A"/>
    <w:rsid w:val="00B94900"/>
    <w:rsid w:val="00BF5732"/>
    <w:rsid w:val="00C24E73"/>
    <w:rsid w:val="00C71CA0"/>
    <w:rsid w:val="00CE3E75"/>
    <w:rsid w:val="00CF1083"/>
    <w:rsid w:val="00D04F20"/>
    <w:rsid w:val="00D065C9"/>
    <w:rsid w:val="00D13A6B"/>
    <w:rsid w:val="00D13C51"/>
    <w:rsid w:val="00D71461"/>
    <w:rsid w:val="00D962C1"/>
    <w:rsid w:val="00DC00F4"/>
    <w:rsid w:val="00DE1FBF"/>
    <w:rsid w:val="00DE28C3"/>
    <w:rsid w:val="00DF1C7B"/>
    <w:rsid w:val="00DF3F0B"/>
    <w:rsid w:val="00EB4A51"/>
    <w:rsid w:val="00EC75C8"/>
    <w:rsid w:val="00ED7056"/>
    <w:rsid w:val="00F1208B"/>
    <w:rsid w:val="00F14F1A"/>
    <w:rsid w:val="00F23947"/>
    <w:rsid w:val="00F46D79"/>
    <w:rsid w:val="00F91EEB"/>
    <w:rsid w:val="00FA2B00"/>
    <w:rsid w:val="00FD4EAF"/>
    <w:rsid w:val="00FD7FCC"/>
    <w:rsid w:val="00F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3517"/>
  <w15:docId w15:val="{3A451BA5-50FB-438A-9B8D-260204D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0A"/>
    <w:pPr>
      <w:spacing w:line="25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99"/>
    <w:locked/>
    <w:rsid w:val="0083410A"/>
  </w:style>
  <w:style w:type="paragraph" w:styleId="NoSpacing">
    <w:name w:val="No Spacing"/>
    <w:link w:val="NoSpacingChar"/>
    <w:uiPriority w:val="99"/>
    <w:qFormat/>
    <w:rsid w:val="0083410A"/>
    <w:pPr>
      <w:spacing w:after="0" w:line="240" w:lineRule="auto"/>
    </w:pPr>
  </w:style>
  <w:style w:type="paragraph" w:customStyle="1" w:styleId="yiv8025501576msonormal">
    <w:name w:val="yiv8025501576msonormal"/>
    <w:basedOn w:val="Normal"/>
    <w:rsid w:val="0083410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F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52D"/>
    <w:rPr>
      <w:lang w:val="sq-AL"/>
    </w:rPr>
  </w:style>
  <w:style w:type="paragraph" w:styleId="Footer">
    <w:name w:val="footer"/>
    <w:basedOn w:val="Normal"/>
    <w:link w:val="FooterChar"/>
    <w:uiPriority w:val="99"/>
    <w:unhideWhenUsed/>
    <w:rsid w:val="007F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52D"/>
    <w:rPr>
      <w:lang w:val="sq-AL"/>
    </w:rPr>
  </w:style>
  <w:style w:type="character" w:styleId="CommentReference">
    <w:name w:val="annotation reference"/>
    <w:basedOn w:val="DefaultParagraphFont"/>
    <w:uiPriority w:val="99"/>
    <w:semiHidden/>
    <w:unhideWhenUsed/>
    <w:rsid w:val="00BF5732"/>
    <w:rPr>
      <w:sz w:val="16"/>
      <w:szCs w:val="16"/>
    </w:rPr>
  </w:style>
  <w:style w:type="paragraph" w:styleId="CommentText">
    <w:name w:val="annotation text"/>
    <w:basedOn w:val="Normal"/>
    <w:link w:val="CommentTextChar"/>
    <w:uiPriority w:val="99"/>
    <w:semiHidden/>
    <w:unhideWhenUsed/>
    <w:rsid w:val="00BF5732"/>
    <w:pPr>
      <w:spacing w:line="240" w:lineRule="auto"/>
    </w:pPr>
    <w:rPr>
      <w:sz w:val="20"/>
      <w:szCs w:val="20"/>
    </w:rPr>
  </w:style>
  <w:style w:type="character" w:customStyle="1" w:styleId="CommentTextChar">
    <w:name w:val="Comment Text Char"/>
    <w:basedOn w:val="DefaultParagraphFont"/>
    <w:link w:val="CommentText"/>
    <w:uiPriority w:val="99"/>
    <w:semiHidden/>
    <w:rsid w:val="00BF5732"/>
    <w:rPr>
      <w:sz w:val="20"/>
      <w:szCs w:val="20"/>
      <w:lang w:val="sq-AL"/>
    </w:rPr>
  </w:style>
  <w:style w:type="paragraph" w:styleId="CommentSubject">
    <w:name w:val="annotation subject"/>
    <w:basedOn w:val="CommentText"/>
    <w:next w:val="CommentText"/>
    <w:link w:val="CommentSubjectChar"/>
    <w:uiPriority w:val="99"/>
    <w:semiHidden/>
    <w:unhideWhenUsed/>
    <w:rsid w:val="00BF5732"/>
    <w:rPr>
      <w:b/>
      <w:bCs/>
    </w:rPr>
  </w:style>
  <w:style w:type="character" w:customStyle="1" w:styleId="CommentSubjectChar">
    <w:name w:val="Comment Subject Char"/>
    <w:basedOn w:val="CommentTextChar"/>
    <w:link w:val="CommentSubject"/>
    <w:uiPriority w:val="99"/>
    <w:semiHidden/>
    <w:rsid w:val="00BF5732"/>
    <w:rPr>
      <w:b/>
      <w:bCs/>
      <w:sz w:val="20"/>
      <w:szCs w:val="20"/>
      <w:lang w:val="sq-AL"/>
    </w:rPr>
  </w:style>
  <w:style w:type="paragraph" w:styleId="BalloonText">
    <w:name w:val="Balloon Text"/>
    <w:basedOn w:val="Normal"/>
    <w:link w:val="BalloonTextChar"/>
    <w:uiPriority w:val="99"/>
    <w:semiHidden/>
    <w:unhideWhenUsed/>
    <w:rsid w:val="00BF5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32"/>
    <w:rPr>
      <w:rFonts w:ascii="Segoe UI" w:hAnsi="Segoe UI" w:cs="Segoe UI"/>
      <w:sz w:val="18"/>
      <w:szCs w:val="18"/>
      <w:lang w:val="sq-AL"/>
    </w:rPr>
  </w:style>
  <w:style w:type="paragraph" w:styleId="ListParagraph">
    <w:name w:val="List Paragraph"/>
    <w:basedOn w:val="Normal"/>
    <w:uiPriority w:val="34"/>
    <w:qFormat/>
    <w:rsid w:val="009D5829"/>
    <w:pPr>
      <w:ind w:left="720"/>
      <w:contextualSpacing/>
    </w:pPr>
  </w:style>
  <w:style w:type="paragraph" w:styleId="Revision">
    <w:name w:val="Revision"/>
    <w:hidden/>
    <w:uiPriority w:val="99"/>
    <w:semiHidden/>
    <w:rsid w:val="00853E05"/>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434</Nr_x002e__x0020_akti>
    <Data_x0020_e_x0020_Krijimit xmlns="0e656187-b300-4fb0-8bf4-3a50f872073c">2023-07-05T11:12:46Z</Data_x0020_e_x0020_Krijimit>
    <URL xmlns="0e656187-b300-4fb0-8bf4-3a50f872073c" xsi:nil="true"/>
    <Institucion_x0020_Pergjegjes xmlns="0e656187-b300-4fb0-8bf4-3a50f872073c">http://qbz.gov.al/resource/authority/legal-institution/29|ministria-e-drejtesise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2023-07-04T22:00:00Z</Date_x0020_protokolli>
    <Titulli xmlns="0e656187-b300-4fb0-8bf4-3a50f872073c">Për përcaktimin e rregullave më të detajuara për kriteret dhe procedurat për dhënien e lejes së papaguar për përmbaruesin gjyqësor shtetëror</Titulli>
    <Modifikuesi xmlns="0e656187-b300-4fb0-8bf4-3a50f872073c">nevila.samarxhi</Modifikuesi>
    <Nr_x002e__x0020_prot_x0020_QBZ xmlns="0e656187-b300-4fb0-8bf4-3a50f872073c">996/4</Nr_x002e__x0020_prot_x0020_QBZ>
    <Data_x0020_e_x0020_Modifikimit xmlns="0e656187-b300-4fb0-8bf4-3a50f872073c">2023-07-05T11:26:05Z</Data_x0020_e_x0020_Modifikimit>
    <Dekretuar xmlns="0e656187-b300-4fb0-8bf4-3a50f872073c">false</Dekretuar>
    <Data xmlns="0e656187-b300-4fb0-8bf4-3a50f872073c">2023-06-29T22:00:00Z</Data>
    <Nr_x002e__x0020_protokolli_x0020_i_x0020_aktit xmlns="0e656187-b300-4fb0-8bf4-3a50f872073c">868/4</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3.xml><?xml version="1.0" encoding="utf-8"?>
<ct:contentTypeSchema xmlns:ct="http://schemas.microsoft.com/office/2006/metadata/contentType" xmlns:ma="http://schemas.microsoft.com/office/2006/metadata/properties/metaAttributes" ct:_="" ma:_="" ma:contentTypeName="Akt ligjor" ma:contentTypeID="0x010100248A26F9B14C4069AD68A9FE58E7E49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ct:contentTypeSchema xmlns:ct="http://schemas.microsoft.com/office/2006/metadata/contentType" xmlns:ma="http://schemas.microsoft.com/office/2006/metadata/properties/metaAttributes" ct:_="" ma:_="" ma:contentTypeName="Akt ligjor" ma:contentTypeID="0x010100248A26F9B14C4069AD68A9FE58E7E49E"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A06C7-CF1A-44BD-9478-B4F295EE4D4A}">
  <ds:schemaRefs>
    <ds:schemaRef ds:uri="http://schemas.microsoft.com/sharepoint/v3/contenttype/forms"/>
  </ds:schemaRefs>
</ds:datastoreItem>
</file>

<file path=customXml/itemProps2.xml><?xml version="1.0" encoding="utf-8"?>
<ds:datastoreItem xmlns:ds="http://schemas.openxmlformats.org/officeDocument/2006/customXml" ds:itemID="{82D7480A-967B-4881-95B2-ED9943D24B4A}">
  <ds:schemaRefs>
    <ds:schemaRef ds:uri="http://schemas.microsoft.com/office/2006/metadata/properties"/>
    <ds:schemaRef ds:uri="http://schemas.microsoft.com/office/infopath/2007/PartnerControls"/>
    <ds:schemaRef ds:uri="0e656187-b300-4fb0-8bf4-3a50f872073c"/>
  </ds:schemaRefs>
</ds:datastoreItem>
</file>

<file path=customXml/itemProps3.xml><?xml version="1.0" encoding="utf-8"?>
<ds:datastoreItem xmlns:ds="http://schemas.openxmlformats.org/officeDocument/2006/customXml" ds:itemID="{D77D0072-AED6-4A80-8FB5-106C341F2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0AC8A8B-8B13-47E9-AAAB-E7D55BB1C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3D2EC93-0F6C-4584-B017-23B4C0E98DB3}">
  <ds:schemaRefs>
    <ds:schemaRef ds:uri="http://schemas.microsoft.com/sharepoint/v3/contenttype/forms"/>
  </ds:schemaRefs>
</ds:datastoreItem>
</file>

<file path=customXml/itemProps6.xml><?xml version="1.0" encoding="utf-8"?>
<ds:datastoreItem xmlns:ds="http://schemas.openxmlformats.org/officeDocument/2006/customXml" ds:itemID="{5E88FDF6-63A7-47FE-931A-A471A12F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Për përcaktimin e rregullave më të detajuara për kriteret dhe procedurat për dhënien e lejes së papaguar për përmbaruesin gjyqësor shtetëror</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përcaktimin e rregullave më të detajuara për kriteret dhe procedurat për dhënien e lejes së papaguar për përmbaruesin gjyqësor shtetëror</dc:title>
  <dc:creator>elsa gjni</dc:creator>
  <cp:lastModifiedBy>Irma Asllanaj</cp:lastModifiedBy>
  <cp:revision>2</cp:revision>
  <dcterms:created xsi:type="dcterms:W3CDTF">2023-07-07T09:57:00Z</dcterms:created>
  <dcterms:modified xsi:type="dcterms:W3CDTF">2023-07-07T09:57:00Z</dcterms:modified>
</cp:coreProperties>
</file>